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E7C" w:rsidRPr="00120E7C" w:rsidRDefault="00120E7C" w:rsidP="00120E7C">
      <w:pPr>
        <w:keepNext/>
        <w:spacing w:after="0" w:line="240" w:lineRule="auto"/>
        <w:jc w:val="center"/>
        <w:outlineLvl w:val="0"/>
        <w:rPr>
          <w:rFonts w:ascii="Arial" w:eastAsia="Times New Roman" w:hAnsi="Arial" w:cs="Arial"/>
          <w:b/>
          <w:iCs/>
          <w:snapToGrid w:val="0"/>
          <w:color w:val="000000"/>
          <w:sz w:val="28"/>
          <w:szCs w:val="20"/>
          <w:shd w:val="clear" w:color="auto" w:fill="FFFFFF"/>
          <w:lang w:eastAsia="it-IT"/>
        </w:rPr>
      </w:pPr>
      <w:bookmarkStart w:id="0" w:name="_Toc525112255"/>
      <w:r w:rsidRPr="00120E7C">
        <w:rPr>
          <w:rFonts w:ascii="Arial" w:eastAsia="Times New Roman" w:hAnsi="Arial" w:cs="Arial"/>
          <w:b/>
          <w:iCs/>
          <w:snapToGrid w:val="0"/>
          <w:color w:val="000000"/>
          <w:sz w:val="28"/>
          <w:szCs w:val="20"/>
          <w:shd w:val="clear" w:color="auto" w:fill="FFFFFF"/>
          <w:lang w:eastAsia="it-IT"/>
        </w:rPr>
        <w:t>MANGIA</w:t>
      </w:r>
      <w:bookmarkStart w:id="1" w:name="_GoBack"/>
      <w:bookmarkEnd w:id="1"/>
      <w:r w:rsidRPr="00120E7C">
        <w:rPr>
          <w:rFonts w:ascii="Arial" w:eastAsia="Times New Roman" w:hAnsi="Arial" w:cs="Arial"/>
          <w:b/>
          <w:iCs/>
          <w:snapToGrid w:val="0"/>
          <w:color w:val="000000"/>
          <w:sz w:val="28"/>
          <w:szCs w:val="20"/>
          <w:shd w:val="clear" w:color="auto" w:fill="FFFFFF"/>
          <w:lang w:eastAsia="it-IT"/>
        </w:rPr>
        <w:t xml:space="preserve"> E BEVE LA PROPRIA CONDANNA</w:t>
      </w:r>
      <w:bookmarkEnd w:id="0"/>
    </w:p>
    <w:p w:rsidR="00120E7C" w:rsidRPr="00120E7C" w:rsidRDefault="00120E7C" w:rsidP="00120E7C">
      <w:pPr>
        <w:spacing w:after="0" w:line="240" w:lineRule="auto"/>
        <w:rPr>
          <w:rFonts w:ascii="Calibri" w:eastAsia="Calibri" w:hAnsi="Calibri" w:cs="Times New Roman"/>
          <w:snapToGrid w:val="0"/>
        </w:rPr>
      </w:pPr>
    </w:p>
    <w:p w:rsidR="00120E7C" w:rsidRPr="00120E7C" w:rsidRDefault="00120E7C" w:rsidP="00120E7C">
      <w:pPr>
        <w:keepNext/>
        <w:spacing w:after="120" w:line="240" w:lineRule="auto"/>
        <w:outlineLvl w:val="1"/>
        <w:rPr>
          <w:rFonts w:ascii="Arial" w:eastAsia="Times New Roman" w:hAnsi="Arial" w:cs="Arial"/>
          <w:b/>
          <w:bCs/>
          <w:i/>
          <w:iCs/>
          <w:snapToGrid w:val="0"/>
          <w:sz w:val="24"/>
          <w:szCs w:val="24"/>
          <w:lang w:eastAsia="it-IT"/>
        </w:rPr>
      </w:pPr>
      <w:bookmarkStart w:id="2" w:name="_Toc525112256"/>
      <w:r w:rsidRPr="00120E7C">
        <w:rPr>
          <w:rFonts w:ascii="Arial" w:eastAsia="Times New Roman" w:hAnsi="Arial" w:cs="Arial"/>
          <w:b/>
          <w:bCs/>
          <w:i/>
          <w:iCs/>
          <w:snapToGrid w:val="0"/>
          <w:sz w:val="24"/>
          <w:szCs w:val="24"/>
          <w:lang w:eastAsia="it-IT"/>
        </w:rPr>
        <w:t>PENSIERO INTRODUTTIVO (XXI INCONTRO)</w:t>
      </w:r>
      <w:bookmarkEnd w:id="2"/>
      <w:r w:rsidRPr="00120E7C">
        <w:rPr>
          <w:rFonts w:ascii="Arial" w:eastAsia="Times New Roman" w:hAnsi="Arial" w:cs="Arial"/>
          <w:b/>
          <w:bCs/>
          <w:i/>
          <w:iCs/>
          <w:snapToGrid w:val="0"/>
          <w:sz w:val="24"/>
          <w:szCs w:val="24"/>
          <w:lang w:eastAsia="it-IT"/>
        </w:rPr>
        <w:t xml:space="preserve"> </w:t>
      </w:r>
    </w:p>
    <w:p w:rsidR="00120E7C" w:rsidRPr="00120E7C" w:rsidRDefault="00120E7C" w:rsidP="00120E7C">
      <w:pPr>
        <w:spacing w:after="120" w:line="240" w:lineRule="auto"/>
        <w:jc w:val="both"/>
        <w:rPr>
          <w:rFonts w:ascii="Arial" w:eastAsia="Times New Roman" w:hAnsi="Arial" w:cs="Times New Roman"/>
          <w:snapToGrid w:val="0"/>
          <w:sz w:val="24"/>
          <w:szCs w:val="24"/>
          <w:lang w:eastAsia="it-IT"/>
        </w:rPr>
      </w:pPr>
      <w:r w:rsidRPr="00120E7C">
        <w:rPr>
          <w:rFonts w:ascii="Arial" w:eastAsia="Times New Roman" w:hAnsi="Arial" w:cs="Times New Roman"/>
          <w:snapToGrid w:val="0"/>
          <w:sz w:val="24"/>
          <w:szCs w:val="24"/>
          <w:lang w:eastAsia="it-IT"/>
        </w:rPr>
        <w:t xml:space="preserve">Le figure antiche dell’Eucaristia – la manna nel deserto, la focaccia data dall’Angelo ad Elia, i venti pani d’orzo moltiplicati da Eliseo, il sangue dei vitelli dell’Alleanza al Sinai – devono rimanere solo figure. La realtà dell’Eucaristia è infinitamente altro. Con l’Eucaristia Cristo Gesù scrive ogni giorno </w:t>
      </w:r>
      <w:proofErr w:type="gramStart"/>
      <w:r w:rsidRPr="00120E7C">
        <w:rPr>
          <w:rFonts w:ascii="Arial" w:eastAsia="Times New Roman" w:hAnsi="Arial" w:cs="Times New Roman"/>
          <w:snapToGrid w:val="0"/>
          <w:sz w:val="24"/>
          <w:szCs w:val="24"/>
          <w:lang w:eastAsia="it-IT"/>
        </w:rPr>
        <w:t>se</w:t>
      </w:r>
      <w:proofErr w:type="gramEnd"/>
      <w:r w:rsidRPr="00120E7C">
        <w:rPr>
          <w:rFonts w:ascii="Arial" w:eastAsia="Times New Roman" w:hAnsi="Arial" w:cs="Times New Roman"/>
          <w:snapToGrid w:val="0"/>
          <w:sz w:val="24"/>
          <w:szCs w:val="24"/>
          <w:lang w:eastAsia="it-IT"/>
        </w:rPr>
        <w:t xml:space="preserve"> stesso non come nostra legge, ma come nostra vita. È vera quella vita che diviene vita di Cristo Gesù. </w:t>
      </w:r>
    </w:p>
    <w:p w:rsidR="00120E7C" w:rsidRPr="00120E7C" w:rsidRDefault="00120E7C" w:rsidP="00120E7C">
      <w:pPr>
        <w:spacing w:after="120" w:line="240" w:lineRule="auto"/>
        <w:jc w:val="both"/>
        <w:rPr>
          <w:rFonts w:ascii="Arial" w:eastAsia="Times New Roman" w:hAnsi="Arial" w:cs="Times New Roman"/>
          <w:snapToGrid w:val="0"/>
          <w:sz w:val="24"/>
          <w:szCs w:val="24"/>
          <w:lang w:eastAsia="it-IT"/>
        </w:rPr>
      </w:pPr>
      <w:r w:rsidRPr="00120E7C">
        <w:rPr>
          <w:rFonts w:ascii="Arial" w:eastAsia="Times New Roman" w:hAnsi="Arial" w:cs="Times New Roman"/>
          <w:snapToGrid w:val="0"/>
          <w:sz w:val="24"/>
          <w:szCs w:val="24"/>
          <w:lang w:eastAsia="it-IT"/>
        </w:rPr>
        <w:t>Cristo Gesù, mangiava la volontà del Padre scritta dallo Spirito Santo nel suo cuore, si trasformava in vita del Padre nella sua carne, nel suo corpo. Il cristiano, mangia Cristo, vita del Padre, si trasforma in vita di Cristo, per essere vita del Padre, nello Spirito Santo. Si compie la Parola del Padre detta per mezzo del profeta Geremia: “</w:t>
      </w:r>
      <w:r w:rsidRPr="00120E7C">
        <w:rPr>
          <w:rFonts w:ascii="Arial" w:eastAsia="Times New Roman" w:hAnsi="Arial" w:cs="Times New Roman"/>
          <w:i/>
          <w:iCs/>
          <w:snapToGrid w:val="0"/>
          <w:sz w:val="24"/>
          <w:szCs w:val="24"/>
          <w:lang w:eastAsia="it-IT"/>
        </w:rPr>
        <w:t>Scriverò la mia Legge nel loro cuore</w:t>
      </w:r>
      <w:r w:rsidRPr="00120E7C">
        <w:rPr>
          <w:rFonts w:ascii="Arial" w:eastAsia="Times New Roman" w:hAnsi="Arial" w:cs="Times New Roman"/>
          <w:snapToGrid w:val="0"/>
          <w:sz w:val="24"/>
          <w:szCs w:val="24"/>
          <w:lang w:eastAsia="it-IT"/>
        </w:rPr>
        <w:t xml:space="preserve">”. Scriverò Cristo, mia Legge, mia vita, nella loro vita, perché siano mia vita, divenendo vita di Cristo Gesù. Mistero oltre l’immaginabile. </w:t>
      </w:r>
    </w:p>
    <w:p w:rsidR="00120E7C" w:rsidRPr="00120E7C" w:rsidRDefault="00120E7C" w:rsidP="00120E7C">
      <w:pPr>
        <w:spacing w:after="120" w:line="240" w:lineRule="auto"/>
        <w:jc w:val="both"/>
        <w:rPr>
          <w:rFonts w:ascii="Arial" w:eastAsia="Times New Roman" w:hAnsi="Arial" w:cs="Times New Roman"/>
          <w:i/>
          <w:sz w:val="24"/>
          <w:szCs w:val="24"/>
          <w:lang w:eastAsia="it-IT"/>
        </w:rPr>
      </w:pPr>
      <w:r w:rsidRPr="00120E7C">
        <w:rPr>
          <w:rFonts w:ascii="Arial" w:eastAsia="Times New Roman" w:hAnsi="Arial" w:cs="Times New Roman"/>
          <w:i/>
          <w:sz w:val="24"/>
          <w:szCs w:val="24"/>
          <w:lang w:eastAsia="it-IT"/>
        </w:rPr>
        <w:t xml:space="preserve">La sera le quaglie salirono e coprirono l’accampamento; al mattino c’era uno strato di rugiada intorno all’accampamento. Quando lo strato di rugiada svanì, ecco, sulla superficie del deserto c’era una cosa fine e granulosa, minuta come è la brina sulla terra. Gli Israeliti la videro e si dissero l’un l’altro: «Che cos’è?», perché non sapevano che cosa fosse. Mosè disse loro: «È il pane che il Signore vi ha dato in cibo. Ecco che cosa comanda il Signore: “Raccoglietene quanto ciascuno può mangiarne, un </w:t>
      </w:r>
      <w:proofErr w:type="spellStart"/>
      <w:r w:rsidRPr="00120E7C">
        <w:rPr>
          <w:rFonts w:ascii="Arial" w:eastAsia="Times New Roman" w:hAnsi="Arial" w:cs="Times New Roman"/>
          <w:i/>
          <w:sz w:val="24"/>
          <w:szCs w:val="24"/>
          <w:lang w:eastAsia="it-IT"/>
        </w:rPr>
        <w:t>omer</w:t>
      </w:r>
      <w:proofErr w:type="spellEnd"/>
      <w:r w:rsidRPr="00120E7C">
        <w:rPr>
          <w:rFonts w:ascii="Arial" w:eastAsia="Times New Roman" w:hAnsi="Arial" w:cs="Times New Roman"/>
          <w:i/>
          <w:sz w:val="24"/>
          <w:szCs w:val="24"/>
          <w:lang w:eastAsia="it-IT"/>
        </w:rPr>
        <w:t xml:space="preserve"> a testa, secondo il numero delle persone che sono con voi. Ne prenderete ciascuno per quelli della propria tenda”» (Es 16,13-16). </w:t>
      </w:r>
    </w:p>
    <w:p w:rsidR="00120E7C" w:rsidRPr="00120E7C" w:rsidRDefault="00120E7C" w:rsidP="00120E7C">
      <w:pPr>
        <w:spacing w:after="120" w:line="240" w:lineRule="auto"/>
        <w:jc w:val="both"/>
        <w:rPr>
          <w:rFonts w:ascii="Arial" w:eastAsia="Times New Roman" w:hAnsi="Arial" w:cs="Times New Roman"/>
          <w:i/>
          <w:sz w:val="24"/>
          <w:szCs w:val="24"/>
          <w:lang w:eastAsia="it-IT"/>
        </w:rPr>
      </w:pPr>
      <w:proofErr w:type="spellStart"/>
      <w:r w:rsidRPr="00120E7C">
        <w:rPr>
          <w:rFonts w:ascii="Arial" w:eastAsia="Times New Roman" w:hAnsi="Arial" w:cs="Times New Roman"/>
          <w:i/>
          <w:sz w:val="24"/>
          <w:szCs w:val="24"/>
          <w:lang w:eastAsia="it-IT"/>
        </w:rPr>
        <w:t>Acab</w:t>
      </w:r>
      <w:proofErr w:type="spellEnd"/>
      <w:r w:rsidRPr="00120E7C">
        <w:rPr>
          <w:rFonts w:ascii="Arial" w:eastAsia="Times New Roman" w:hAnsi="Arial" w:cs="Times New Roman"/>
          <w:i/>
          <w:sz w:val="24"/>
          <w:szCs w:val="24"/>
          <w:lang w:eastAsia="it-IT"/>
        </w:rPr>
        <w:t xml:space="preserve"> riferì a </w:t>
      </w:r>
      <w:proofErr w:type="spellStart"/>
      <w:r w:rsidRPr="00120E7C">
        <w:rPr>
          <w:rFonts w:ascii="Arial" w:eastAsia="Times New Roman" w:hAnsi="Arial" w:cs="Times New Roman"/>
          <w:i/>
          <w:sz w:val="24"/>
          <w:szCs w:val="24"/>
          <w:lang w:eastAsia="it-IT"/>
        </w:rPr>
        <w:t>Gezabele</w:t>
      </w:r>
      <w:proofErr w:type="spellEnd"/>
      <w:r w:rsidRPr="00120E7C">
        <w:rPr>
          <w:rFonts w:ascii="Arial" w:eastAsia="Times New Roman" w:hAnsi="Arial" w:cs="Times New Roman"/>
          <w:i/>
          <w:sz w:val="24"/>
          <w:szCs w:val="24"/>
          <w:lang w:eastAsia="it-IT"/>
        </w:rPr>
        <w:t xml:space="preserve"> tutto quello che Elia aveva fatto e che aveva ucciso di spada tutti i profeti. </w:t>
      </w:r>
      <w:proofErr w:type="spellStart"/>
      <w:r w:rsidRPr="00120E7C">
        <w:rPr>
          <w:rFonts w:ascii="Arial" w:eastAsia="Times New Roman" w:hAnsi="Arial" w:cs="Times New Roman"/>
          <w:i/>
          <w:sz w:val="24"/>
          <w:szCs w:val="24"/>
          <w:lang w:eastAsia="it-IT"/>
        </w:rPr>
        <w:t>Gezabele</w:t>
      </w:r>
      <w:proofErr w:type="spellEnd"/>
      <w:r w:rsidRPr="00120E7C">
        <w:rPr>
          <w:rFonts w:ascii="Arial" w:eastAsia="Times New Roman" w:hAnsi="Arial" w:cs="Times New Roman"/>
          <w:i/>
          <w:sz w:val="24"/>
          <w:szCs w:val="24"/>
          <w:lang w:eastAsia="it-IT"/>
        </w:rPr>
        <w:t xml:space="preserve"> inviò un messaggero a Elia per dirgli: «Gli </w:t>
      </w:r>
      <w:proofErr w:type="spellStart"/>
      <w:r w:rsidRPr="00120E7C">
        <w:rPr>
          <w:rFonts w:ascii="Arial" w:eastAsia="Times New Roman" w:hAnsi="Arial" w:cs="Times New Roman"/>
          <w:i/>
          <w:sz w:val="24"/>
          <w:szCs w:val="24"/>
          <w:lang w:eastAsia="it-IT"/>
        </w:rPr>
        <w:t>dèi</w:t>
      </w:r>
      <w:proofErr w:type="spellEnd"/>
      <w:r w:rsidRPr="00120E7C">
        <w:rPr>
          <w:rFonts w:ascii="Arial" w:eastAsia="Times New Roman" w:hAnsi="Arial" w:cs="Times New Roman"/>
          <w:i/>
          <w:sz w:val="24"/>
          <w:szCs w:val="24"/>
          <w:lang w:eastAsia="it-IT"/>
        </w:rPr>
        <w:t xml:space="preserve"> mi facciano questo e anche di peggio, se domani a quest’ora non avrò reso la tua vita come la vita di uno di loro». Elia, impaurito, si alzò e se ne andò per salvarsi. Giunse a Bersabea di Giuda. Lasciò là il suo servo. Egli s’inoltrò nel deserto una giornata di cammino e andò a sedersi sotto una ginestra. Desideroso di morire, disse: «Ora basta, Signore! Prendi la mia vita, perché io non sono migliore dei miei padri». Si coricò e si addormentò sotto la ginestra. Ma ecco che un angelo lo toccò e gli disse: «</w:t>
      </w:r>
      <w:proofErr w:type="spellStart"/>
      <w:r w:rsidRPr="00120E7C">
        <w:rPr>
          <w:rFonts w:ascii="Arial" w:eastAsia="Times New Roman" w:hAnsi="Arial" w:cs="Times New Roman"/>
          <w:i/>
          <w:sz w:val="24"/>
          <w:szCs w:val="24"/>
          <w:lang w:eastAsia="it-IT"/>
        </w:rPr>
        <w:t>Àlzati</w:t>
      </w:r>
      <w:proofErr w:type="spellEnd"/>
      <w:r w:rsidRPr="00120E7C">
        <w:rPr>
          <w:rFonts w:ascii="Arial" w:eastAsia="Times New Roman" w:hAnsi="Arial" w:cs="Times New Roman"/>
          <w:i/>
          <w:sz w:val="24"/>
          <w:szCs w:val="24"/>
          <w:lang w:eastAsia="it-IT"/>
        </w:rPr>
        <w:t>, mangia!». Egli guardò e vide vicino alla sua testa una focaccia, cotta su pietre roventi, e un orcio d’acqua. Mangiò e bevve, quindi di nuovo si coricò. Tornò per la seconda volta l’angelo del Signore, lo toccò e gli disse: «</w:t>
      </w:r>
      <w:proofErr w:type="spellStart"/>
      <w:r w:rsidRPr="00120E7C">
        <w:rPr>
          <w:rFonts w:ascii="Arial" w:eastAsia="Times New Roman" w:hAnsi="Arial" w:cs="Times New Roman"/>
          <w:i/>
          <w:sz w:val="24"/>
          <w:szCs w:val="24"/>
          <w:lang w:eastAsia="it-IT"/>
        </w:rPr>
        <w:t>Àlzati</w:t>
      </w:r>
      <w:proofErr w:type="spellEnd"/>
      <w:r w:rsidRPr="00120E7C">
        <w:rPr>
          <w:rFonts w:ascii="Arial" w:eastAsia="Times New Roman" w:hAnsi="Arial" w:cs="Times New Roman"/>
          <w:i/>
          <w:sz w:val="24"/>
          <w:szCs w:val="24"/>
          <w:lang w:eastAsia="it-IT"/>
        </w:rPr>
        <w:t>, mangia, perché è troppo lungo per te il cammino». Si alzò, mangiò e bevve. Con la forza di quel cibo camminò per quaranta giorni e quaranta notti fino al monte di Dio, l’</w:t>
      </w:r>
      <w:proofErr w:type="spellStart"/>
      <w:r w:rsidRPr="00120E7C">
        <w:rPr>
          <w:rFonts w:ascii="Arial" w:eastAsia="Times New Roman" w:hAnsi="Arial" w:cs="Times New Roman"/>
          <w:i/>
          <w:sz w:val="24"/>
          <w:szCs w:val="24"/>
          <w:lang w:eastAsia="it-IT"/>
        </w:rPr>
        <w:t>Oreb</w:t>
      </w:r>
      <w:proofErr w:type="spellEnd"/>
      <w:r w:rsidRPr="00120E7C">
        <w:rPr>
          <w:rFonts w:ascii="Arial" w:eastAsia="Times New Roman" w:hAnsi="Arial" w:cs="Times New Roman"/>
          <w:i/>
          <w:sz w:val="24"/>
          <w:szCs w:val="24"/>
          <w:lang w:eastAsia="it-IT"/>
        </w:rPr>
        <w:t xml:space="preserve"> (1Re 19,1-8). </w:t>
      </w:r>
    </w:p>
    <w:p w:rsidR="00120E7C" w:rsidRPr="00120E7C" w:rsidRDefault="00120E7C" w:rsidP="00120E7C">
      <w:pPr>
        <w:spacing w:after="120" w:line="240" w:lineRule="auto"/>
        <w:jc w:val="both"/>
        <w:rPr>
          <w:rFonts w:ascii="Arial" w:eastAsia="Times New Roman" w:hAnsi="Arial" w:cs="Times New Roman"/>
          <w:i/>
          <w:sz w:val="24"/>
          <w:szCs w:val="24"/>
          <w:lang w:eastAsia="it-IT"/>
        </w:rPr>
      </w:pPr>
      <w:r w:rsidRPr="00120E7C">
        <w:rPr>
          <w:rFonts w:ascii="Arial" w:eastAsia="Times New Roman" w:hAnsi="Arial" w:cs="Times New Roman"/>
          <w:i/>
          <w:sz w:val="24"/>
          <w:szCs w:val="24"/>
          <w:lang w:eastAsia="it-IT"/>
        </w:rPr>
        <w:t xml:space="preserve">Da </w:t>
      </w:r>
      <w:proofErr w:type="spellStart"/>
      <w:r w:rsidRPr="00120E7C">
        <w:rPr>
          <w:rFonts w:ascii="Arial" w:eastAsia="Times New Roman" w:hAnsi="Arial" w:cs="Times New Roman"/>
          <w:i/>
          <w:sz w:val="24"/>
          <w:szCs w:val="24"/>
          <w:lang w:eastAsia="it-IT"/>
        </w:rPr>
        <w:t>Baal</w:t>
      </w:r>
      <w:r w:rsidRPr="00120E7C">
        <w:rPr>
          <w:rFonts w:ascii="Arial" w:eastAsia="Times New Roman" w:hAnsi="Arial" w:cs="Times New Roman"/>
          <w:i/>
          <w:sz w:val="24"/>
          <w:szCs w:val="24"/>
          <w:lang w:eastAsia="it-IT"/>
        </w:rPr>
        <w:noBreakHyphen/>
        <w:t>Salisà</w:t>
      </w:r>
      <w:proofErr w:type="spellEnd"/>
      <w:r w:rsidRPr="00120E7C">
        <w:rPr>
          <w:rFonts w:ascii="Arial" w:eastAsia="Times New Roman" w:hAnsi="Arial" w:cs="Times New Roman"/>
          <w:i/>
          <w:sz w:val="24"/>
          <w:szCs w:val="24"/>
          <w:lang w:eastAsia="it-IT"/>
        </w:rPr>
        <w:t xml:space="preserve"> venne un uomo, che portò pane di primizie all’uomo di Dio: venti pani d’orzo e grano novello che aveva nella bisaccia. Eliseo disse: «Dallo da mangiare alla gente». Ma il suo servitore disse: «Come posso mettere questo davanti a cento persone?». Egli replicò: «Dallo da mangiare alla gente. Poiché così dice il Signore: “Ne mangeranno e ne faranno avanzare”». Lo pose davanti a quelli, che mangiarono e ne fecero avanzare, secondo la parola del Signore (2Re 4,41-44). </w:t>
      </w:r>
    </w:p>
    <w:p w:rsidR="00120E7C" w:rsidRPr="00120E7C" w:rsidRDefault="00120E7C" w:rsidP="00120E7C">
      <w:pPr>
        <w:spacing w:after="120" w:line="240" w:lineRule="auto"/>
        <w:jc w:val="both"/>
        <w:rPr>
          <w:rFonts w:ascii="Arial" w:eastAsia="Times New Roman" w:hAnsi="Arial" w:cs="Times New Roman"/>
          <w:i/>
          <w:sz w:val="24"/>
          <w:szCs w:val="24"/>
          <w:lang w:eastAsia="it-IT"/>
        </w:rPr>
      </w:pPr>
      <w:r w:rsidRPr="00120E7C">
        <w:rPr>
          <w:rFonts w:ascii="Arial" w:eastAsia="Times New Roman" w:hAnsi="Arial" w:cs="Times New Roman"/>
          <w:i/>
          <w:sz w:val="24"/>
          <w:szCs w:val="24"/>
          <w:lang w:eastAsia="it-IT"/>
        </w:rPr>
        <w:t xml:space="preserve">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Quindi prese il libro dell’alleanza e lo lesse alla presenza del popolo. Dissero: «Quanto ha detto il Signore, lo eseguiremo e vi presteremo ascolto». Mosè prese il sangue e ne asperse il popolo, dicendo: «Ecco il sangue dell’alleanza che il Signore ha concluso con voi sulla base di tutte queste parole!» (Es 24, 3-8). </w:t>
      </w:r>
    </w:p>
    <w:p w:rsidR="00120E7C" w:rsidRPr="00120E7C" w:rsidRDefault="00120E7C" w:rsidP="00120E7C">
      <w:pPr>
        <w:spacing w:after="120" w:line="240" w:lineRule="auto"/>
        <w:jc w:val="both"/>
        <w:rPr>
          <w:rFonts w:ascii="Arial" w:eastAsia="Times New Roman" w:hAnsi="Arial" w:cs="Times New Roman"/>
          <w:sz w:val="24"/>
          <w:szCs w:val="24"/>
          <w:lang w:eastAsia="it-IT"/>
        </w:rPr>
      </w:pPr>
      <w:r w:rsidRPr="00120E7C">
        <w:rPr>
          <w:rFonts w:ascii="Arial" w:eastAsia="Times New Roman" w:hAnsi="Arial" w:cs="Times New Roman"/>
          <w:sz w:val="24"/>
          <w:szCs w:val="24"/>
          <w:lang w:eastAsia="it-IT"/>
        </w:rPr>
        <w:t xml:space="preserve">L’Eucaristia è vero memoriale della passione, morte, risurrezione del Signore. È prima sacrificio che si offre al Padre, nello Spirito Santo, per la redenzione del mondo. Questo è il significato della Santa Messa. Poiché sacrificio, vero sacrificio, è fatto sacramento di vita eterna per quanti lo </w:t>
      </w:r>
      <w:r w:rsidRPr="00120E7C">
        <w:rPr>
          <w:rFonts w:ascii="Arial" w:eastAsia="Times New Roman" w:hAnsi="Arial" w:cs="Times New Roman"/>
          <w:sz w:val="24"/>
          <w:szCs w:val="24"/>
          <w:lang w:eastAsia="it-IT"/>
        </w:rPr>
        <w:lastRenderedPageBreak/>
        <w:t>ricevono con fede, secondo la fede. Il sacrificio lo può perpetuare solo chi è consacrato con il sacramento dell’Ordine. È verità mai da dimenticare. Dove non c’è il presbitero, non c’è Eucaristia, perché non c’è sacrificio.</w:t>
      </w:r>
    </w:p>
    <w:p w:rsidR="00120E7C" w:rsidRPr="00120E7C" w:rsidRDefault="00120E7C" w:rsidP="00120E7C">
      <w:pPr>
        <w:spacing w:after="120" w:line="240" w:lineRule="auto"/>
        <w:jc w:val="both"/>
        <w:rPr>
          <w:rFonts w:ascii="Arial" w:eastAsia="Times New Roman" w:hAnsi="Arial" w:cs="Times New Roman"/>
          <w:i/>
          <w:sz w:val="24"/>
          <w:szCs w:val="24"/>
          <w:lang w:eastAsia="it-IT"/>
        </w:rPr>
      </w:pPr>
    </w:p>
    <w:p w:rsidR="00120E7C" w:rsidRPr="00120E7C" w:rsidRDefault="00120E7C" w:rsidP="00120E7C">
      <w:pPr>
        <w:spacing w:after="120" w:line="240" w:lineRule="auto"/>
        <w:jc w:val="both"/>
        <w:rPr>
          <w:rFonts w:ascii="Arial" w:eastAsia="Times New Roman" w:hAnsi="Arial" w:cs="Times New Roman"/>
          <w:b/>
          <w:sz w:val="24"/>
          <w:szCs w:val="24"/>
          <w:lang w:eastAsia="it-IT"/>
        </w:rPr>
      </w:pPr>
      <w:r w:rsidRPr="00120E7C">
        <w:rPr>
          <w:rFonts w:ascii="Arial" w:eastAsia="Times New Roman" w:hAnsi="Arial" w:cs="Times New Roman"/>
          <w:b/>
          <w:sz w:val="24"/>
          <w:szCs w:val="24"/>
          <w:lang w:eastAsia="it-IT"/>
        </w:rPr>
        <w:t>LETTURA DEL TESTO</w:t>
      </w:r>
    </w:p>
    <w:p w:rsidR="00120E7C" w:rsidRPr="00120E7C" w:rsidRDefault="00120E7C" w:rsidP="00120E7C">
      <w:pPr>
        <w:spacing w:after="240" w:line="240" w:lineRule="auto"/>
        <w:ind w:left="720"/>
        <w:jc w:val="both"/>
        <w:rPr>
          <w:rFonts w:ascii="Arial" w:eastAsia="Times New Roman" w:hAnsi="Arial" w:cs="Arial"/>
          <w:sz w:val="24"/>
          <w:szCs w:val="24"/>
          <w:lang w:eastAsia="it-IT"/>
        </w:rPr>
      </w:pPr>
      <w:r w:rsidRPr="00120E7C">
        <w:rPr>
          <w:rFonts w:ascii="Arial" w:eastAsia="Times New Roman" w:hAnsi="Arial" w:cs="Arial"/>
          <w:i/>
          <w:iCs/>
          <w:sz w:val="24"/>
          <w:szCs w:val="24"/>
          <w:lang w:eastAsia="it-IT"/>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 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w:t>
      </w:r>
      <w:proofErr w:type="gramStart"/>
      <w:r w:rsidRPr="00120E7C">
        <w:rPr>
          <w:rFonts w:ascii="Arial" w:eastAsia="Times New Roman" w:hAnsi="Arial" w:cs="Arial"/>
          <w:i/>
          <w:iCs/>
          <w:sz w:val="24"/>
          <w:szCs w:val="24"/>
          <w:lang w:eastAsia="it-IT"/>
        </w:rPr>
        <w:t>se</w:t>
      </w:r>
      <w:proofErr w:type="gramEnd"/>
      <w:r w:rsidRPr="00120E7C">
        <w:rPr>
          <w:rFonts w:ascii="Arial" w:eastAsia="Times New Roman" w:hAnsi="Arial" w:cs="Arial"/>
          <w:i/>
          <w:iCs/>
          <w:sz w:val="24"/>
          <w:szCs w:val="24"/>
          <w:lang w:eastAsia="it-IT"/>
        </w:rPr>
        <w:t xml:space="preserv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r w:rsidRPr="00120E7C">
        <w:rPr>
          <w:rFonts w:ascii="Arial" w:eastAsia="Times New Roman" w:hAnsi="Arial" w:cs="Arial"/>
          <w:sz w:val="24"/>
          <w:szCs w:val="24"/>
          <w:lang w:eastAsia="it-IT"/>
        </w:rPr>
        <w:t xml:space="preserve"> (</w:t>
      </w:r>
      <w:r w:rsidRPr="00120E7C">
        <w:rPr>
          <w:rFonts w:ascii="Arial" w:eastAsia="Times New Roman" w:hAnsi="Arial" w:cs="Arial"/>
          <w:i/>
          <w:iCs/>
          <w:sz w:val="24"/>
          <w:szCs w:val="24"/>
          <w:lang w:eastAsia="it-IT"/>
        </w:rPr>
        <w:t>1Cor</w:t>
      </w:r>
      <w:r w:rsidRPr="00120E7C">
        <w:rPr>
          <w:rFonts w:ascii="Arial" w:eastAsia="Times New Roman" w:hAnsi="Arial" w:cs="Arial"/>
          <w:sz w:val="24"/>
          <w:szCs w:val="24"/>
          <w:lang w:eastAsia="it-IT"/>
        </w:rPr>
        <w:t xml:space="preserve"> 11,17-32).</w:t>
      </w:r>
    </w:p>
    <w:p w:rsidR="00120E7C" w:rsidRPr="00120E7C" w:rsidRDefault="00120E7C" w:rsidP="00120E7C">
      <w:pPr>
        <w:spacing w:after="0" w:line="240" w:lineRule="auto"/>
        <w:rPr>
          <w:rFonts w:ascii="Calibri" w:eastAsia="Calibri" w:hAnsi="Calibri" w:cs="Times New Roman"/>
          <w:sz w:val="24"/>
          <w:szCs w:val="24"/>
        </w:rPr>
      </w:pPr>
    </w:p>
    <w:p w:rsidR="00120E7C" w:rsidRPr="00120E7C" w:rsidRDefault="00120E7C" w:rsidP="00120E7C">
      <w:pPr>
        <w:spacing w:after="120" w:line="240" w:lineRule="auto"/>
        <w:jc w:val="both"/>
        <w:rPr>
          <w:rFonts w:ascii="Arial" w:eastAsia="Times New Roman" w:hAnsi="Arial" w:cs="Times New Roman"/>
          <w:b/>
          <w:sz w:val="24"/>
          <w:szCs w:val="24"/>
          <w:lang w:eastAsia="it-IT"/>
        </w:rPr>
      </w:pPr>
      <w:r w:rsidRPr="00120E7C">
        <w:rPr>
          <w:rFonts w:ascii="Arial" w:eastAsia="Times New Roman" w:hAnsi="Arial" w:cs="Times New Roman"/>
          <w:b/>
          <w:sz w:val="24"/>
          <w:szCs w:val="24"/>
          <w:lang w:eastAsia="it-IT"/>
        </w:rPr>
        <w:t>VERITÀ CONTENUTE NEL TESTO</w:t>
      </w:r>
    </w:p>
    <w:p w:rsidR="00120E7C" w:rsidRPr="00120E7C" w:rsidRDefault="00120E7C" w:rsidP="00120E7C">
      <w:pPr>
        <w:spacing w:after="120" w:line="240" w:lineRule="auto"/>
        <w:jc w:val="both"/>
        <w:rPr>
          <w:rFonts w:ascii="Arial" w:eastAsia="Times New Roman" w:hAnsi="Arial" w:cs="Times New Roman"/>
          <w:sz w:val="24"/>
          <w:szCs w:val="24"/>
          <w:lang w:eastAsia="it-IT"/>
        </w:rPr>
      </w:pPr>
      <w:r w:rsidRPr="00120E7C">
        <w:rPr>
          <w:rFonts w:ascii="Arial" w:eastAsia="Times New Roman" w:hAnsi="Arial" w:cs="Times New Roman"/>
          <w:sz w:val="24"/>
          <w:szCs w:val="24"/>
          <w:lang w:eastAsia="it-IT"/>
        </w:rPr>
        <w:t xml:space="preserve">Nel testo paolino sono contenute due verità. La prima vuole che la comunione con il corpo di Cristo non sia solo sacramentale, ma anche reale, cioè ecclesiale, non solo nelle cose dello spirito, ma anche nelle cose della terra. Se con Cristo tutti i partecipanti all’Eucaristia diventano un solo corpo, il corpo non è solo spirituale, è anche fisico, reale. L’altro è mio corpo. Se è mio corpo, va trattato come mio vero corpo. Se io mi nutro, anche lui deve nutrirsi di quanto possiedo. </w:t>
      </w:r>
    </w:p>
    <w:p w:rsidR="00120E7C" w:rsidRPr="00120E7C" w:rsidRDefault="00120E7C" w:rsidP="00120E7C">
      <w:pPr>
        <w:spacing w:after="120" w:line="240" w:lineRule="auto"/>
        <w:jc w:val="both"/>
        <w:rPr>
          <w:rFonts w:ascii="Arial" w:eastAsia="Times New Roman" w:hAnsi="Arial" w:cs="Times New Roman"/>
          <w:sz w:val="24"/>
          <w:szCs w:val="24"/>
          <w:lang w:eastAsia="it-IT"/>
        </w:rPr>
      </w:pPr>
      <w:r w:rsidRPr="00120E7C">
        <w:rPr>
          <w:rFonts w:ascii="Arial" w:eastAsia="Times New Roman" w:hAnsi="Arial" w:cs="Times New Roman"/>
          <w:sz w:val="24"/>
          <w:szCs w:val="24"/>
          <w:lang w:eastAsia="it-IT"/>
        </w:rPr>
        <w:t>L’altra verità esige che non posso creare divisione nel corpo di Cristo con il peccato. Ogni peccato è contro la verità dell’Eucaristia, non solo peccato di opere, ma anche di pensiero e di parola, non solo di calunnia o di mormorazione, ma anche di pettegolezzo. Chi si accosta all’Eucaristia deve sanare ogni rottura da lui prodotta nel corpo di Cristo. Non si può ricevere il Sacramento dell’unità ed essere elementi di rottura, disgregazione, separazione. Sono opere della carne, non frutti dello Spirito.</w:t>
      </w:r>
    </w:p>
    <w:p w:rsidR="00120E7C" w:rsidRPr="00120E7C" w:rsidRDefault="00120E7C" w:rsidP="00120E7C">
      <w:pPr>
        <w:spacing w:after="120" w:line="240" w:lineRule="auto"/>
        <w:jc w:val="both"/>
        <w:rPr>
          <w:rFonts w:ascii="Arial" w:eastAsia="Times New Roman" w:hAnsi="Arial" w:cs="Times New Roman"/>
          <w:sz w:val="24"/>
          <w:szCs w:val="24"/>
          <w:lang w:eastAsia="it-IT"/>
        </w:rPr>
      </w:pPr>
    </w:p>
    <w:p w:rsidR="00120E7C" w:rsidRPr="00120E7C" w:rsidRDefault="00120E7C" w:rsidP="00120E7C">
      <w:pPr>
        <w:spacing w:after="120" w:line="240" w:lineRule="auto"/>
        <w:jc w:val="both"/>
        <w:rPr>
          <w:rFonts w:ascii="Arial" w:eastAsia="Times New Roman" w:hAnsi="Arial" w:cs="Times New Roman"/>
          <w:b/>
          <w:sz w:val="24"/>
          <w:szCs w:val="24"/>
          <w:lang w:eastAsia="it-IT"/>
        </w:rPr>
      </w:pPr>
      <w:r w:rsidRPr="00120E7C">
        <w:rPr>
          <w:rFonts w:ascii="Arial" w:eastAsia="Times New Roman" w:hAnsi="Arial" w:cs="Times New Roman"/>
          <w:b/>
          <w:sz w:val="24"/>
          <w:szCs w:val="24"/>
          <w:lang w:eastAsia="it-IT"/>
        </w:rPr>
        <w:t>DOMANDE</w:t>
      </w:r>
    </w:p>
    <w:p w:rsidR="00120E7C" w:rsidRPr="00120E7C" w:rsidRDefault="00120E7C" w:rsidP="00120E7C">
      <w:pPr>
        <w:spacing w:after="120" w:line="240" w:lineRule="auto"/>
        <w:jc w:val="both"/>
        <w:rPr>
          <w:rFonts w:ascii="Arial" w:eastAsia="Times New Roman" w:hAnsi="Arial" w:cs="Times New Roman"/>
          <w:b/>
          <w:sz w:val="24"/>
          <w:szCs w:val="24"/>
          <w:lang w:eastAsia="it-IT"/>
        </w:rPr>
      </w:pPr>
      <w:r w:rsidRPr="00120E7C">
        <w:rPr>
          <w:rFonts w:ascii="Arial" w:eastAsia="Times New Roman" w:hAnsi="Arial" w:cs="Times New Roman"/>
          <w:b/>
          <w:sz w:val="24"/>
          <w:szCs w:val="24"/>
          <w:lang w:eastAsia="it-IT"/>
        </w:rPr>
        <w:t>Ricevo l’Eucaristia in pienezza di verità e di fede? Osservo le tre regole fondamentali della Chiesa: piccolo digiuno, essere in grazia di Dio, sapere e pensare chi sto andando a ricevere? Mi accosto ad essa da distratto, disattento, con il pensiero altrove? Il Padre scrive in me Cristo, per essere io vita del Padre in Cristo? Testimonio ai miei fratelli la verità della mia fede in questo così grande mistero?</w:t>
      </w:r>
    </w:p>
    <w:p w:rsidR="001E7462" w:rsidRDefault="001E7462"/>
    <w:sectPr w:rsidR="001E7462" w:rsidSect="00120E7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E7C"/>
    <w:rsid w:val="00120E7C"/>
    <w:rsid w:val="001E74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D6222-AA22-4F6D-B1D1-604B20AD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1197</Words>
  <Characters>6827</Characters>
  <Application>Microsoft Office Word</Application>
  <DocSecurity>0</DocSecurity>
  <Lines>56</Lines>
  <Paragraphs>16</Paragraphs>
  <ScaleCrop>false</ScaleCrop>
  <Company>HP</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2019-03-10T16:13:00Z</dcterms:created>
  <dcterms:modified xsi:type="dcterms:W3CDTF">2019-03-10T16:15:00Z</dcterms:modified>
</cp:coreProperties>
</file>